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宋体" w:hAnsi="宋体" w:eastAsia="宋体" w:cs="宋体"/>
          <w:color w:val="000000"/>
          <w:sz w:val="22"/>
          <w:szCs w:val="22"/>
        </w:rPr>
      </w:pPr>
    </w:p>
    <w:tbl>
      <w:tblPr>
        <w:tblStyle w:val="4"/>
        <w:tblW w:w="14685" w:type="dxa"/>
        <w:tblInd w:w="0" w:type="dxa"/>
        <w:tblLayout w:type="fixed"/>
        <w:tblCellMar>
          <w:top w:w="0" w:type="dxa"/>
          <w:left w:w="0" w:type="dxa"/>
          <w:bottom w:w="0" w:type="dxa"/>
          <w:right w:w="0" w:type="dxa"/>
        </w:tblCellMar>
      </w:tblPr>
      <w:tblGrid>
        <w:gridCol w:w="516"/>
        <w:gridCol w:w="1394"/>
        <w:gridCol w:w="1096"/>
        <w:gridCol w:w="4266"/>
        <w:gridCol w:w="6635"/>
        <w:gridCol w:w="778"/>
      </w:tblGrid>
      <w:tr>
        <w:tblPrEx>
          <w:tblCellMar>
            <w:top w:w="0" w:type="dxa"/>
            <w:left w:w="0" w:type="dxa"/>
            <w:bottom w:w="0" w:type="dxa"/>
            <w:right w:w="0" w:type="dxa"/>
          </w:tblCellMar>
        </w:tblPrEx>
        <w:trPr>
          <w:trHeight w:val="600" w:hRule="atLeast"/>
        </w:trPr>
        <w:tc>
          <w:tcPr>
            <w:tcW w:w="14685" w:type="dxa"/>
            <w:gridSpan w:val="6"/>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p>
          <w:p>
            <w:pPr>
              <w:widowControl/>
              <w:textAlignment w:val="center"/>
              <w:rPr>
                <w:rFonts w:ascii="宋体" w:hAnsi="宋体" w:eastAsia="宋体" w:cs="宋体"/>
                <w:color w:val="000000"/>
                <w:sz w:val="22"/>
                <w:szCs w:val="22"/>
              </w:rPr>
            </w:pPr>
          </w:p>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kern w:val="0"/>
                <w:sz w:val="44"/>
                <w:szCs w:val="44"/>
              </w:rPr>
              <w:t>《2023年中国疾病预防控制中心传染病所外聘人员公开招聘需求表》</w:t>
            </w:r>
          </w:p>
          <w:p>
            <w:pPr>
              <w:widowControl/>
              <w:jc w:val="center"/>
              <w:textAlignment w:val="center"/>
              <w:rPr>
                <w:rFonts w:ascii="宋体" w:hAnsi="宋体" w:eastAsia="宋体" w:cs="宋体"/>
                <w:color w:val="000000"/>
                <w:sz w:val="22"/>
                <w:szCs w:val="22"/>
              </w:rPr>
            </w:pPr>
          </w:p>
          <w:p>
            <w:pPr>
              <w:widowControl/>
              <w:jc w:val="center"/>
              <w:textAlignment w:val="center"/>
              <w:rPr>
                <w:rFonts w:ascii="宋体" w:hAnsi="宋体" w:eastAsia="宋体" w:cs="宋体"/>
                <w:color w:val="000000"/>
                <w:sz w:val="22"/>
                <w:szCs w:val="22"/>
              </w:rPr>
            </w:pPr>
          </w:p>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45" w:hRule="atLeast"/>
        </w:trPr>
        <w:tc>
          <w:tcPr>
            <w:tcW w:w="5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39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科室</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岗位名称</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岗位条件</w:t>
            </w:r>
          </w:p>
        </w:tc>
        <w:tc>
          <w:tcPr>
            <w:tcW w:w="6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岗位职责</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人数</w:t>
            </w:r>
          </w:p>
        </w:tc>
      </w:tr>
      <w:tr>
        <w:tblPrEx>
          <w:tblCellMar>
            <w:top w:w="0" w:type="dxa"/>
            <w:left w:w="0" w:type="dxa"/>
            <w:bottom w:w="0" w:type="dxa"/>
            <w:right w:w="0" w:type="dxa"/>
          </w:tblCellMar>
        </w:tblPrEx>
        <w:trPr>
          <w:trHeight w:val="3560" w:hRule="atLeast"/>
        </w:trPr>
        <w:tc>
          <w:tcPr>
            <w:tcW w:w="51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p>
            <w:pPr>
              <w:jc w:val="center"/>
              <w:textAlignment w:val="center"/>
              <w:rPr>
                <w:rFonts w:ascii="仿宋" w:hAnsi="仿宋" w:eastAsia="仿宋" w:cs="仿宋"/>
                <w:color w:val="000000"/>
                <w:sz w:val="24"/>
              </w:rPr>
            </w:pPr>
          </w:p>
        </w:tc>
        <w:tc>
          <w:tcPr>
            <w:tcW w:w="139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后勤保障处</w:t>
            </w:r>
          </w:p>
          <w:p>
            <w:pPr>
              <w:jc w:val="center"/>
              <w:textAlignment w:val="center"/>
              <w:rPr>
                <w:rFonts w:ascii="仿宋" w:hAnsi="仿宋" w:eastAsia="仿宋" w:cs="仿宋"/>
                <w:color w:val="000000"/>
                <w:sz w:val="24"/>
              </w:rPr>
            </w:pPr>
          </w:p>
        </w:tc>
        <w:tc>
          <w:tcPr>
            <w:tcW w:w="10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政府采购及工程管理岗</w:t>
            </w:r>
          </w:p>
        </w:tc>
        <w:tc>
          <w:tcPr>
            <w:tcW w:w="42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1.本科及以上学历，管理类专业优先；具</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2.熟悉使用办公软件，熟悉使用政府采购相关信息系统；</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3.从事政府采购管理、工程管理工作3年以上工作经验；</w:t>
            </w:r>
          </w:p>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4.具有工程专业相关技术职称。</w:t>
            </w:r>
            <w:bookmarkStart w:id="0" w:name="_GoBack"/>
            <w:bookmarkEnd w:id="0"/>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1.负责全所政府集中采购目录内货物、服务及工程项目的招标采购；</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2.负责全所财政专项修缮项目的申报与执行；</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3.负责全所工程项目施工现场的监督管理；</w:t>
            </w:r>
          </w:p>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4.其他临时性工作。</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0" w:type="dxa"/>
            <w:bottom w:w="0" w:type="dxa"/>
            <w:right w:w="0" w:type="dxa"/>
          </w:tblCellMar>
        </w:tblPrEx>
        <w:trPr>
          <w:trHeight w:val="2960" w:hRule="atLeast"/>
        </w:trPr>
        <w:tc>
          <w:tcPr>
            <w:tcW w:w="51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39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0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文印服务岗</w:t>
            </w:r>
          </w:p>
        </w:tc>
        <w:tc>
          <w:tcPr>
            <w:tcW w:w="42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1.大专及以上学历；</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2.熟悉文件收发流程；</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3.了解会议室视频、音频设备的使用；</w:t>
            </w:r>
          </w:p>
          <w:p>
            <w:pPr>
              <w:widowControl/>
              <w:jc w:val="left"/>
              <w:textAlignment w:val="center"/>
              <w:rPr>
                <w:rFonts w:ascii="仿宋" w:hAnsi="仿宋" w:eastAsia="仿宋" w:cs="仿宋"/>
                <w:color w:val="000000"/>
                <w:sz w:val="24"/>
              </w:rPr>
            </w:pP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1．负责来往信件、文件、杂志的登记、收发工作。</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2．负责文印室文件复印、整理及装订等。</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3．协助工作完成会议室日常使用登记。</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4．会议前设备调试，会议用品，热水等的准备工作；协助完成会议过程中茶水服务。</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5．协助完成会议日常整理、会议室设备维修及报修等。</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6．保持会议室的整洁、以及客人遗留物品的收集与上报。</w:t>
            </w:r>
          </w:p>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7．负责上级交代的其他工作。</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r>
      <w:tr>
        <w:tblPrEx>
          <w:tblCellMar>
            <w:top w:w="0" w:type="dxa"/>
            <w:left w:w="0" w:type="dxa"/>
            <w:bottom w:w="0" w:type="dxa"/>
            <w:right w:w="0" w:type="dxa"/>
          </w:tblCellMar>
        </w:tblPrEx>
        <w:trPr>
          <w:trHeight w:val="2960" w:hRule="atLeast"/>
        </w:trPr>
        <w:tc>
          <w:tcPr>
            <w:tcW w:w="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1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国家致病菌识别网中心实验室</w:t>
            </w:r>
          </w:p>
        </w:tc>
        <w:tc>
          <w:tcPr>
            <w:tcW w:w="10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信息安全管理岗</w:t>
            </w:r>
          </w:p>
        </w:tc>
        <w:tc>
          <w:tcPr>
            <w:tcW w:w="42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644"/>
              </w:tabs>
              <w:spacing w:line="360" w:lineRule="auto"/>
              <w:ind w:firstLine="480" w:firstLineChars="200"/>
              <w:rPr>
                <w:rFonts w:ascii="仿宋" w:hAnsi="仿宋" w:eastAsia="仿宋"/>
                <w:sz w:val="24"/>
              </w:rPr>
            </w:pPr>
            <w:r>
              <w:rPr>
                <w:rFonts w:hint="eastAsia" w:ascii="仿宋" w:hAnsi="仿宋" w:eastAsia="仿宋"/>
                <w:sz w:val="24"/>
              </w:rPr>
              <w:t>1、本科及以上学历， 有信息安全工作经验者优先；</w:t>
            </w:r>
          </w:p>
          <w:p>
            <w:pPr>
              <w:tabs>
                <w:tab w:val="left" w:pos="644"/>
              </w:tabs>
              <w:spacing w:line="360" w:lineRule="auto"/>
              <w:ind w:firstLine="480" w:firstLineChars="200"/>
              <w:rPr>
                <w:rFonts w:ascii="仿宋" w:hAnsi="仿宋" w:eastAsia="仿宋"/>
                <w:sz w:val="24"/>
              </w:rPr>
            </w:pPr>
            <w:r>
              <w:rPr>
                <w:rFonts w:hint="eastAsia" w:ascii="仿宋" w:hAnsi="仿宋" w:eastAsia="仿宋"/>
                <w:sz w:val="24"/>
              </w:rPr>
              <w:t>2、身体健康， 具有胜任岗位的身体条件；</w:t>
            </w:r>
          </w:p>
          <w:p>
            <w:pPr>
              <w:tabs>
                <w:tab w:val="left" w:pos="644"/>
              </w:tabs>
              <w:spacing w:line="360" w:lineRule="auto"/>
              <w:ind w:firstLine="480" w:firstLineChars="200"/>
              <w:rPr>
                <w:rFonts w:ascii="仿宋" w:hAnsi="仿宋" w:eastAsia="仿宋"/>
                <w:sz w:val="24"/>
              </w:rPr>
            </w:pPr>
            <w:r>
              <w:rPr>
                <w:rFonts w:hint="eastAsia" w:ascii="仿宋" w:hAnsi="仿宋" w:eastAsia="仿宋"/>
                <w:sz w:val="24"/>
              </w:rPr>
              <w:t>3、爱岗、 敬业、 责任心强， 具有良好的团队合作意识；</w:t>
            </w:r>
          </w:p>
          <w:p>
            <w:pPr>
              <w:widowControl/>
              <w:numPr>
                <w:ilvl w:val="0"/>
                <w:numId w:val="0"/>
              </w:numPr>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sz w:val="24"/>
              </w:rPr>
              <w:t>4、遵守中国疾病预防控制中心传染病预防控制所有关劳动合同聘用人员的有关规定， 遵守诊断室的实验室建设与管理的各项规章制度。</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644"/>
              </w:tabs>
              <w:spacing w:line="360" w:lineRule="auto"/>
              <w:ind w:firstLine="480" w:firstLineChars="200"/>
              <w:rPr>
                <w:rFonts w:hint="eastAsia" w:ascii="仿宋" w:hAnsi="仿宋" w:eastAsia="仿宋"/>
                <w:sz w:val="24"/>
              </w:rPr>
            </w:pPr>
            <w:r>
              <w:rPr>
                <w:rFonts w:hint="eastAsia" w:ascii="仿宋" w:hAnsi="仿宋" w:eastAsia="仿宋"/>
                <w:sz w:val="24"/>
              </w:rPr>
              <w:t>1、与运维单位协同配合持续关注信息系统的网络安全、数据安全和应用安全情况，及时安排运维单位进行安全加固。</w:t>
            </w:r>
          </w:p>
          <w:p>
            <w:pPr>
              <w:tabs>
                <w:tab w:val="left" w:pos="644"/>
              </w:tabs>
              <w:spacing w:line="360" w:lineRule="auto"/>
              <w:ind w:firstLine="480" w:firstLineChars="200"/>
              <w:rPr>
                <w:rFonts w:hint="eastAsia" w:ascii="仿宋" w:hAnsi="仿宋" w:eastAsia="仿宋"/>
                <w:sz w:val="24"/>
              </w:rPr>
            </w:pPr>
            <w:r>
              <w:rPr>
                <w:rFonts w:hint="eastAsia" w:ascii="仿宋" w:hAnsi="仿宋" w:eastAsia="仿宋"/>
                <w:sz w:val="24"/>
              </w:rPr>
              <w:t>2、依托华为云平台，定期检查服务器安全防护功能运行情况，并督促运维单位及时修复安全漏洞。</w:t>
            </w:r>
          </w:p>
          <w:p>
            <w:pPr>
              <w:tabs>
                <w:tab w:val="left" w:pos="644"/>
              </w:tabs>
              <w:spacing w:line="360" w:lineRule="auto"/>
              <w:ind w:firstLine="480" w:firstLineChars="200"/>
              <w:rPr>
                <w:rFonts w:hint="eastAsia" w:ascii="仿宋" w:hAnsi="仿宋" w:eastAsia="仿宋"/>
                <w:sz w:val="24"/>
              </w:rPr>
            </w:pPr>
            <w:r>
              <w:rPr>
                <w:rFonts w:hint="eastAsia" w:ascii="仿宋" w:hAnsi="仿宋" w:eastAsia="仿宋"/>
                <w:sz w:val="24"/>
              </w:rPr>
              <w:t>3、根据业务工作需要，从信息系统中提取样本和菌株信息，并进行加工整理生成工作清单。</w:t>
            </w:r>
          </w:p>
          <w:p>
            <w:pPr>
              <w:widowControl/>
              <w:jc w:val="left"/>
              <w:textAlignment w:val="center"/>
              <w:rPr>
                <w:rFonts w:hint="eastAsia" w:ascii="仿宋" w:hAnsi="仿宋" w:eastAsia="仿宋" w:cs="仿宋"/>
                <w:color w:val="000000"/>
                <w:sz w:val="24"/>
              </w:rPr>
            </w:pPr>
            <w:r>
              <w:rPr>
                <w:rFonts w:hint="eastAsia" w:ascii="仿宋" w:hAnsi="仿宋" w:eastAsia="仿宋"/>
                <w:sz w:val="24"/>
              </w:rPr>
              <w:t>4、负责新系统上线前和原有系统变更新前的验收测试工作，确保系统稳定运行。</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w:t>
            </w:r>
          </w:p>
        </w:tc>
      </w:tr>
    </w:tbl>
    <w:p>
      <w:pPr>
        <w:rPr>
          <w:sz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E5F1D76E-749D-4B49-AA33-5A7B7FE323F2}"/>
  </w:font>
  <w:font w:name="仿宋">
    <w:panose1 w:val="02010609060101010101"/>
    <w:charset w:val="86"/>
    <w:family w:val="modern"/>
    <w:pitch w:val="default"/>
    <w:sig w:usb0="800002BF" w:usb1="38CF7CFA" w:usb2="00000016" w:usb3="00000000" w:csb0="00040001" w:csb1="00000000"/>
    <w:embedRegular r:id="rId2" w:fontKey="{D0602120-CBB7-4CAB-86AE-E02BF2EA545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YTljMmY3ZDdjZjhhN2M5OTA4M2RkMzVkOGNiOGQifQ=="/>
  </w:docVars>
  <w:rsids>
    <w:rsidRoot w:val="0DA71C9D"/>
    <w:rsid w:val="000264CE"/>
    <w:rsid w:val="00090975"/>
    <w:rsid w:val="00323448"/>
    <w:rsid w:val="003338DE"/>
    <w:rsid w:val="00447D57"/>
    <w:rsid w:val="004F271F"/>
    <w:rsid w:val="00560B65"/>
    <w:rsid w:val="00735133"/>
    <w:rsid w:val="007B3858"/>
    <w:rsid w:val="00866DCD"/>
    <w:rsid w:val="008B127C"/>
    <w:rsid w:val="00982380"/>
    <w:rsid w:val="00A93049"/>
    <w:rsid w:val="00C83F82"/>
    <w:rsid w:val="00D254BE"/>
    <w:rsid w:val="00D505C3"/>
    <w:rsid w:val="00D5140E"/>
    <w:rsid w:val="00E93EC9"/>
    <w:rsid w:val="00F96C21"/>
    <w:rsid w:val="0DA71C9D"/>
    <w:rsid w:val="16A87D19"/>
    <w:rsid w:val="1B171500"/>
    <w:rsid w:val="1BE02E9C"/>
    <w:rsid w:val="36D51C81"/>
    <w:rsid w:val="42F4096C"/>
    <w:rsid w:val="77687807"/>
    <w:rsid w:val="790B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91</Words>
  <Characters>522</Characters>
  <Lines>4</Lines>
  <Paragraphs>1</Paragraphs>
  <TotalTime>1</TotalTime>
  <ScaleCrop>false</ScaleCrop>
  <LinksUpToDate>false</LinksUpToDate>
  <CharactersWithSpaces>612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2020-01-08T04:44:00Z</dcterms:created>
  <dc:creator>于鑫淼</dc:creator>
  <cp:lastModifiedBy>于鑫淼</cp:lastModifiedBy>
  <dcterms:modified xsi:type="dcterms:W3CDTF">2023-12-20T00:48:48Z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4543BB261DE84EE4801BEB927D303E51_13</vt:lpwstr>
  </property>
</Properties>
</file>